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95F96E4" w14:textId="77777777" w:rsidR="002E14BA" w:rsidRDefault="00A05698">
      <w:pPr>
        <w:pStyle w:val="BodyText"/>
        <w:ind w:left="232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C280BA7" wp14:editId="3753E919">
            <wp:extent cx="3602736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C9EFD" w14:textId="77777777" w:rsidR="002E14BA" w:rsidRDefault="002E14BA">
      <w:pPr>
        <w:pStyle w:val="BodyText"/>
        <w:rPr>
          <w:rFonts w:ascii="Times New Roman"/>
          <w:sz w:val="20"/>
        </w:rPr>
      </w:pPr>
    </w:p>
    <w:p w14:paraId="21DC3AE9" w14:textId="77777777" w:rsidR="002E14BA" w:rsidRDefault="002E14BA">
      <w:pPr>
        <w:pStyle w:val="BodyText"/>
        <w:spacing w:before="8"/>
        <w:rPr>
          <w:rFonts w:ascii="Times New Roman"/>
        </w:rPr>
      </w:pPr>
    </w:p>
    <w:p w14:paraId="18CCBECF" w14:textId="77777777" w:rsidR="002E14BA" w:rsidRDefault="00A05698">
      <w:pPr>
        <w:pStyle w:val="BodyText"/>
        <w:spacing w:before="46" w:line="506" w:lineRule="auto"/>
        <w:ind w:left="297" w:firstLine="6831"/>
      </w:pPr>
      <w:r>
        <w:rPr>
          <w:spacing w:val="-9"/>
          <w:w w:val="95"/>
        </w:rPr>
        <w:t xml:space="preserve">BFA </w:t>
      </w:r>
      <w:r>
        <w:rPr>
          <w:w w:val="95"/>
        </w:rPr>
        <w:t xml:space="preserve">Bylaws Committee Motion </w:t>
      </w:r>
      <w:r>
        <w:t>Suspension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current</w:t>
      </w:r>
      <w:r>
        <w:rPr>
          <w:spacing w:val="-30"/>
        </w:rPr>
        <w:t xml:space="preserve"> </w:t>
      </w:r>
      <w:r>
        <w:rPr>
          <w:spacing w:val="-9"/>
        </w:rPr>
        <w:t>BFA</w:t>
      </w:r>
      <w:r>
        <w:rPr>
          <w:spacing w:val="-29"/>
        </w:rPr>
        <w:t xml:space="preserve"> </w:t>
      </w:r>
      <w:r>
        <w:t>Standing</w:t>
      </w:r>
      <w:r>
        <w:rPr>
          <w:spacing w:val="-30"/>
        </w:rPr>
        <w:t xml:space="preserve"> </w:t>
      </w:r>
      <w:r>
        <w:t>Rules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allow</w:t>
      </w:r>
      <w:r>
        <w:rPr>
          <w:spacing w:val="-29"/>
        </w:rPr>
        <w:t xml:space="preserve"> </w:t>
      </w:r>
      <w:r>
        <w:t>continuation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current</w:t>
      </w:r>
      <w:r>
        <w:rPr>
          <w:spacing w:val="-29"/>
        </w:rPr>
        <w:t xml:space="preserve"> </w:t>
      </w:r>
      <w:r>
        <w:rPr>
          <w:spacing w:val="-9"/>
        </w:rPr>
        <w:t>BFA</w:t>
      </w:r>
      <w:r>
        <w:rPr>
          <w:spacing w:val="-30"/>
        </w:rPr>
        <w:t xml:space="preserve"> </w:t>
      </w:r>
      <w:r>
        <w:t>composition.</w:t>
      </w:r>
    </w:p>
    <w:p w14:paraId="01C0CD97" w14:textId="1E692C3B" w:rsidR="002E14BA" w:rsidRDefault="0028011F">
      <w:pPr>
        <w:pStyle w:val="BodyText"/>
        <w:spacing w:line="264" w:lineRule="exact"/>
        <w:ind w:right="118"/>
        <w:jc w:val="right"/>
      </w:pPr>
      <w:r>
        <w:rPr>
          <w:w w:val="90"/>
        </w:rPr>
        <w:t>BFA–M–1</w:t>
      </w:r>
      <w:r w:rsidR="00EA7CB6">
        <w:rPr>
          <w:w w:val="90"/>
        </w:rPr>
        <w:t>–022420</w:t>
      </w:r>
    </w:p>
    <w:p w14:paraId="5C9BCAC8" w14:textId="77777777" w:rsidR="002E14BA" w:rsidRDefault="002E14BA">
      <w:pPr>
        <w:pStyle w:val="BodyText"/>
        <w:spacing w:before="2"/>
        <w:rPr>
          <w:sz w:val="32"/>
        </w:rPr>
      </w:pPr>
    </w:p>
    <w:p w14:paraId="5FBF4BF3" w14:textId="7F51E185" w:rsidR="002E14BA" w:rsidRDefault="00A05698">
      <w:pPr>
        <w:ind w:left="679" w:right="678"/>
        <w:jc w:val="center"/>
        <w:rPr>
          <w:sz w:val="20"/>
        </w:rPr>
      </w:pPr>
      <w:r>
        <w:rPr>
          <w:spacing w:val="-3"/>
          <w:sz w:val="20"/>
        </w:rPr>
        <w:t>Moved</w:t>
      </w:r>
      <w:r>
        <w:rPr>
          <w:spacing w:val="-23"/>
          <w:sz w:val="20"/>
        </w:rPr>
        <w:t xml:space="preserve"> </w:t>
      </w:r>
      <w:r>
        <w:rPr>
          <w:sz w:val="20"/>
        </w:rPr>
        <w:t>forward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by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BFA</w:t>
      </w:r>
      <w:r>
        <w:rPr>
          <w:spacing w:val="-23"/>
          <w:sz w:val="20"/>
        </w:rPr>
        <w:t xml:space="preserve"> </w:t>
      </w:r>
      <w:r>
        <w:rPr>
          <w:sz w:val="20"/>
        </w:rPr>
        <w:t>Bylaws</w:t>
      </w:r>
      <w:r>
        <w:rPr>
          <w:spacing w:val="-2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BFA</w:t>
      </w:r>
      <w:r>
        <w:rPr>
          <w:spacing w:val="-24"/>
          <w:sz w:val="20"/>
        </w:rPr>
        <w:t xml:space="preserve"> </w:t>
      </w:r>
      <w:r>
        <w:rPr>
          <w:sz w:val="20"/>
        </w:rPr>
        <w:t>Executive</w:t>
      </w:r>
      <w:r>
        <w:rPr>
          <w:spacing w:val="-22"/>
          <w:sz w:val="20"/>
        </w:rPr>
        <w:t xml:space="preserve"> </w:t>
      </w:r>
      <w:r>
        <w:rPr>
          <w:sz w:val="20"/>
        </w:rPr>
        <w:t>Committee</w:t>
      </w:r>
      <w:r>
        <w:rPr>
          <w:spacing w:val="-24"/>
          <w:sz w:val="20"/>
        </w:rPr>
        <w:t xml:space="preserve"> </w:t>
      </w:r>
      <w:r>
        <w:rPr>
          <w:sz w:val="20"/>
        </w:rPr>
        <w:t>on</w:t>
      </w:r>
      <w:r>
        <w:rPr>
          <w:spacing w:val="-23"/>
          <w:sz w:val="20"/>
        </w:rPr>
        <w:t xml:space="preserve"> </w:t>
      </w:r>
      <w:r>
        <w:rPr>
          <w:sz w:val="20"/>
        </w:rPr>
        <w:t>2020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February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17 </w:t>
      </w:r>
      <w:r>
        <w:rPr>
          <w:spacing w:val="-3"/>
          <w:sz w:val="20"/>
        </w:rPr>
        <w:t xml:space="preserve">Moved </w:t>
      </w:r>
      <w:r>
        <w:rPr>
          <w:sz w:val="20"/>
        </w:rPr>
        <w:t xml:space="preserve">forward </w:t>
      </w:r>
      <w:r>
        <w:rPr>
          <w:spacing w:val="-3"/>
          <w:sz w:val="20"/>
        </w:rPr>
        <w:t xml:space="preserve">by </w:t>
      </w:r>
      <w:r>
        <w:rPr>
          <w:sz w:val="20"/>
        </w:rPr>
        <w:t xml:space="preserve">the </w:t>
      </w:r>
      <w:r>
        <w:rPr>
          <w:spacing w:val="-8"/>
          <w:sz w:val="20"/>
        </w:rPr>
        <w:t xml:space="preserve">BFA </w:t>
      </w:r>
      <w:r>
        <w:rPr>
          <w:sz w:val="20"/>
        </w:rPr>
        <w:t xml:space="preserve">Executive Committee to the </w:t>
      </w:r>
      <w:r>
        <w:rPr>
          <w:spacing w:val="-8"/>
          <w:sz w:val="20"/>
        </w:rPr>
        <w:t xml:space="preserve">BFA </w:t>
      </w:r>
      <w:r>
        <w:rPr>
          <w:sz w:val="20"/>
        </w:rPr>
        <w:t xml:space="preserve">on 2020 </w:t>
      </w:r>
      <w:r>
        <w:rPr>
          <w:spacing w:val="-3"/>
          <w:sz w:val="20"/>
        </w:rPr>
        <w:t>February</w:t>
      </w:r>
      <w:r w:rsidR="00A970E0">
        <w:rPr>
          <w:spacing w:val="-22"/>
          <w:sz w:val="20"/>
        </w:rPr>
        <w:t xml:space="preserve"> </w:t>
      </w:r>
      <w:r w:rsidR="00EA7CB6">
        <w:rPr>
          <w:sz w:val="20"/>
        </w:rPr>
        <w:t>24</w:t>
      </w:r>
    </w:p>
    <w:p w14:paraId="48D18C55" w14:textId="77777777" w:rsidR="002E14BA" w:rsidRDefault="00A05698">
      <w:pPr>
        <w:spacing w:before="37"/>
        <w:ind w:left="592" w:right="678"/>
        <w:jc w:val="center"/>
        <w:rPr>
          <w:sz w:val="20"/>
        </w:rPr>
      </w:pPr>
      <w:r>
        <w:rPr>
          <w:sz w:val="20"/>
        </w:rPr>
        <w:t>Ap</w:t>
      </w:r>
      <w:r w:rsidR="00A970E0">
        <w:rPr>
          <w:sz w:val="20"/>
        </w:rPr>
        <w:t xml:space="preserve">proved by the BFA on 2020 </w:t>
      </w:r>
      <w:proofErr w:type="gramStart"/>
      <w:r w:rsidR="00A970E0">
        <w:rPr>
          <w:sz w:val="20"/>
        </w:rPr>
        <w:t xml:space="preserve">March </w:t>
      </w:r>
      <w:r>
        <w:rPr>
          <w:sz w:val="20"/>
        </w:rPr>
        <w:t>?</w:t>
      </w:r>
      <w:proofErr w:type="gramEnd"/>
      <w:r>
        <w:rPr>
          <w:sz w:val="20"/>
        </w:rPr>
        <w:t>?.</w:t>
      </w:r>
      <w:bookmarkStart w:id="0" w:name="_GoBack"/>
      <w:bookmarkEnd w:id="0"/>
    </w:p>
    <w:p w14:paraId="2A0177AA" w14:textId="77777777" w:rsidR="002E14BA" w:rsidRDefault="00EA7CB6">
      <w:pPr>
        <w:pStyle w:val="BodyText"/>
        <w:spacing w:before="4"/>
        <w:rPr>
          <w:sz w:val="16"/>
        </w:rPr>
      </w:pPr>
      <w:r>
        <w:pict w14:anchorId="29223F59">
          <v:polyline id="_x0000_s1026" style="position:absolute;z-index:-251658752;mso-wrap-distance-left:0;mso-wrap-distance-right:0;mso-position-horizontal-relative:page" points="162pt,35.95pt,666pt,35.95pt" coordorigin="1080,240" coordsize="10080,0" filled="f" strokeweight="5054emu">
            <v:path arrowok="t"/>
            <o:lock v:ext="edit" verticies="t"/>
            <w10:wrap type="topAndBottom" anchorx="page"/>
          </v:polyline>
        </w:pict>
      </w:r>
    </w:p>
    <w:p w14:paraId="155885FC" w14:textId="77777777" w:rsidR="002E14BA" w:rsidRDefault="002E14BA">
      <w:pPr>
        <w:pStyle w:val="BodyText"/>
        <w:spacing w:before="10"/>
        <w:rPr>
          <w:sz w:val="20"/>
        </w:rPr>
      </w:pPr>
    </w:p>
    <w:p w14:paraId="0018C421" w14:textId="77777777" w:rsidR="002E14BA" w:rsidRDefault="00A05698">
      <w:pPr>
        <w:pStyle w:val="BodyText"/>
        <w:spacing w:before="47"/>
        <w:ind w:left="120"/>
      </w:pPr>
      <w:r>
        <w:rPr>
          <w:rFonts w:ascii="Georgia"/>
          <w:b/>
        </w:rPr>
        <w:t xml:space="preserve">Whereas </w:t>
      </w:r>
      <w:r>
        <w:t>Article I, Section 1, Subsection f, of the Standing Rules of the Boulder Faculty Assembly</w:t>
      </w:r>
    </w:p>
    <w:p w14:paraId="5128E693" w14:textId="77777777" w:rsidR="002E14BA" w:rsidRDefault="002E14BA">
      <w:pPr>
        <w:pStyle w:val="BodyText"/>
        <w:spacing w:before="1"/>
        <w:rPr>
          <w:sz w:val="21"/>
        </w:rPr>
      </w:pPr>
    </w:p>
    <w:p w14:paraId="29228546" w14:textId="77777777" w:rsidR="002E14BA" w:rsidRDefault="00A05698">
      <w:pPr>
        <w:spacing w:line="225" w:lineRule="auto"/>
        <w:ind w:left="665" w:right="663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  <w:w w:val="105"/>
        </w:rPr>
        <w:t xml:space="preserve">“No </w:t>
      </w:r>
      <w:r>
        <w:rPr>
          <w:rFonts w:ascii="Palatino Linotype" w:hAnsi="Palatino Linotype"/>
          <w:i/>
          <w:spacing w:val="-3"/>
          <w:w w:val="105"/>
        </w:rPr>
        <w:t xml:space="preserve">more </w:t>
      </w:r>
      <w:r>
        <w:rPr>
          <w:rFonts w:ascii="Palatino Linotype" w:hAnsi="Palatino Linotype"/>
          <w:i/>
          <w:w w:val="105"/>
        </w:rPr>
        <w:t xml:space="preserve">than two members </w:t>
      </w:r>
      <w:r>
        <w:rPr>
          <w:rFonts w:ascii="Palatino Linotype" w:hAnsi="Palatino Linotype"/>
          <w:i/>
          <w:spacing w:val="-3"/>
          <w:w w:val="105"/>
        </w:rPr>
        <w:t xml:space="preserve">from </w:t>
      </w:r>
      <w:r>
        <w:rPr>
          <w:rFonts w:ascii="Palatino Linotype" w:hAnsi="Palatino Linotype"/>
          <w:i/>
          <w:w w:val="105"/>
        </w:rPr>
        <w:t xml:space="preserve">any </w:t>
      </w:r>
      <w:r w:rsidR="00A970E0">
        <w:rPr>
          <w:rFonts w:ascii="Palatino Linotype" w:hAnsi="Palatino Linotype"/>
          <w:i/>
          <w:spacing w:val="-3"/>
          <w:w w:val="105"/>
        </w:rPr>
        <w:t xml:space="preserve">type </w:t>
      </w:r>
      <w:r>
        <w:rPr>
          <w:rFonts w:ascii="Palatino Linotype" w:hAnsi="Palatino Linotype"/>
          <w:i/>
          <w:w w:val="105"/>
        </w:rPr>
        <w:t xml:space="preserve">of </w:t>
      </w:r>
      <w:proofErr w:type="gramStart"/>
      <w:r>
        <w:rPr>
          <w:rFonts w:ascii="Palatino Linotype" w:hAnsi="Palatino Linotype"/>
          <w:i/>
          <w:spacing w:val="-6"/>
          <w:w w:val="105"/>
        </w:rPr>
        <w:t xml:space="preserve">recognized  </w:t>
      </w:r>
      <w:r>
        <w:rPr>
          <w:rFonts w:ascii="Palatino Linotype" w:hAnsi="Palatino Linotype"/>
          <w:i/>
          <w:w w:val="105"/>
        </w:rPr>
        <w:t>academic</w:t>
      </w:r>
      <w:proofErr w:type="gramEnd"/>
      <w:r>
        <w:rPr>
          <w:rFonts w:ascii="Palatino Linotype" w:hAnsi="Palatino Linotype"/>
          <w:i/>
          <w:w w:val="105"/>
        </w:rPr>
        <w:t xml:space="preserve"> unit may serve at one time  as </w:t>
      </w:r>
      <w:r>
        <w:rPr>
          <w:rFonts w:ascii="Palatino Linotype" w:hAnsi="Palatino Linotype"/>
          <w:i/>
          <w:spacing w:val="-4"/>
          <w:w w:val="105"/>
        </w:rPr>
        <w:t xml:space="preserve">elected </w:t>
      </w:r>
      <w:r>
        <w:rPr>
          <w:rFonts w:ascii="Palatino Linotype" w:hAnsi="Palatino Linotype"/>
          <w:i/>
          <w:w w:val="105"/>
        </w:rPr>
        <w:t xml:space="preserve">representatives to the Assembly. Exception: </w:t>
      </w:r>
      <w:r>
        <w:rPr>
          <w:rFonts w:ascii="Palatino Linotype" w:hAnsi="Palatino Linotype"/>
          <w:i/>
          <w:spacing w:val="-5"/>
          <w:w w:val="105"/>
        </w:rPr>
        <w:t xml:space="preserve">three </w:t>
      </w:r>
      <w:r>
        <w:rPr>
          <w:rFonts w:ascii="Palatino Linotype" w:hAnsi="Palatino Linotype"/>
          <w:i/>
          <w:w w:val="105"/>
        </w:rPr>
        <w:t xml:space="preserve">faculty </w:t>
      </w:r>
      <w:r>
        <w:rPr>
          <w:rFonts w:ascii="Palatino Linotype" w:hAnsi="Palatino Linotype"/>
          <w:i/>
          <w:spacing w:val="-3"/>
          <w:w w:val="105"/>
        </w:rPr>
        <w:t xml:space="preserve">from </w:t>
      </w:r>
      <w:r>
        <w:rPr>
          <w:rFonts w:ascii="Palatino Linotype" w:hAnsi="Palatino Linotype"/>
          <w:i/>
          <w:w w:val="105"/>
        </w:rPr>
        <w:t xml:space="preserve">a single </w:t>
      </w:r>
      <w:r>
        <w:rPr>
          <w:rFonts w:ascii="Palatino Linotype" w:hAnsi="Palatino Linotype"/>
          <w:i/>
          <w:spacing w:val="-6"/>
          <w:w w:val="105"/>
        </w:rPr>
        <w:t xml:space="preserve">recognized </w:t>
      </w:r>
      <w:r>
        <w:rPr>
          <w:rFonts w:ascii="Palatino Linotype" w:hAnsi="Palatino Linotype"/>
          <w:i/>
          <w:w w:val="105"/>
        </w:rPr>
        <w:t xml:space="preserve">academic unit may serve at one time as </w:t>
      </w:r>
      <w:r>
        <w:rPr>
          <w:rFonts w:ascii="Palatino Linotype" w:hAnsi="Palatino Linotype"/>
          <w:i/>
          <w:spacing w:val="-4"/>
          <w:w w:val="105"/>
        </w:rPr>
        <w:t xml:space="preserve">elected </w:t>
      </w:r>
      <w:r>
        <w:rPr>
          <w:rFonts w:ascii="Palatino Linotype" w:hAnsi="Palatino Linotype"/>
          <w:i/>
          <w:w w:val="105"/>
        </w:rPr>
        <w:t>representatives when the Assembly Chair is a member of that</w:t>
      </w:r>
      <w:r>
        <w:rPr>
          <w:rFonts w:ascii="Palatino Linotype" w:hAnsi="Palatino Linotype"/>
          <w:i/>
          <w:spacing w:val="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unit.”</w:t>
      </w:r>
    </w:p>
    <w:p w14:paraId="2C5F96D0" w14:textId="77777777" w:rsidR="002E14BA" w:rsidRDefault="002E14BA">
      <w:pPr>
        <w:pStyle w:val="BodyText"/>
        <w:spacing w:before="10"/>
        <w:rPr>
          <w:rFonts w:ascii="Palatino Linotype"/>
          <w:i/>
          <w:sz w:val="17"/>
        </w:rPr>
      </w:pPr>
    </w:p>
    <w:p w14:paraId="6A296EDE" w14:textId="77777777" w:rsidR="002E14BA" w:rsidRDefault="00A05698">
      <w:pPr>
        <w:pStyle w:val="BodyText"/>
        <w:ind w:left="120"/>
      </w:pPr>
      <w:r>
        <w:t>limits the number of representatives from a recognized academic unit to two members; and</w:t>
      </w:r>
    </w:p>
    <w:p w14:paraId="528F3B86" w14:textId="77777777" w:rsidR="002E14BA" w:rsidRDefault="002E14BA">
      <w:pPr>
        <w:pStyle w:val="BodyText"/>
      </w:pPr>
    </w:p>
    <w:p w14:paraId="5BEB6DB4" w14:textId="77777777" w:rsidR="002E14BA" w:rsidRDefault="00A05698">
      <w:pPr>
        <w:pStyle w:val="BodyText"/>
        <w:spacing w:before="142" w:line="252" w:lineRule="auto"/>
        <w:ind w:left="120" w:right="114"/>
      </w:pPr>
      <w:r>
        <w:rPr>
          <w:rFonts w:ascii="Georgia"/>
          <w:b/>
          <w:w w:val="95"/>
        </w:rPr>
        <w:t>Whereas</w:t>
      </w:r>
      <w:r>
        <w:rPr>
          <w:rFonts w:ascii="Georgia"/>
          <w:b/>
          <w:spacing w:val="-8"/>
          <w:w w:val="95"/>
        </w:rPr>
        <w:t xml:space="preserve"> </w:t>
      </w:r>
      <w:r w:rsidR="00304F7D">
        <w:rPr>
          <w:w w:val="95"/>
        </w:rPr>
        <w:t>unforeseen</w:t>
      </w:r>
      <w:r>
        <w:rPr>
          <w:spacing w:val="-11"/>
          <w:w w:val="95"/>
        </w:rPr>
        <w:t xml:space="preserve"> </w:t>
      </w:r>
      <w:r>
        <w:rPr>
          <w:w w:val="95"/>
        </w:rPr>
        <w:t>flaws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election</w:t>
      </w:r>
      <w:r>
        <w:rPr>
          <w:spacing w:val="-11"/>
          <w:w w:val="95"/>
        </w:rPr>
        <w:t xml:space="preserve"> </w:t>
      </w:r>
      <w:r>
        <w:rPr>
          <w:w w:val="95"/>
        </w:rPr>
        <w:t>processes</w:t>
      </w:r>
      <w:r>
        <w:rPr>
          <w:spacing w:val="-12"/>
          <w:w w:val="95"/>
        </w:rPr>
        <w:t xml:space="preserve"> </w:t>
      </w:r>
      <w:r>
        <w:rPr>
          <w:w w:val="95"/>
        </w:rPr>
        <w:t>led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possibility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one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more</w:t>
      </w:r>
      <w:r>
        <w:rPr>
          <w:spacing w:val="-12"/>
          <w:w w:val="95"/>
        </w:rPr>
        <w:t xml:space="preserve"> </w:t>
      </w:r>
      <w:r>
        <w:rPr>
          <w:w w:val="95"/>
        </w:rPr>
        <w:t>academic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units </w:t>
      </w:r>
      <w:r>
        <w:t xml:space="preserve">being over-represented, as defined </w:t>
      </w:r>
      <w:r>
        <w:rPr>
          <w:spacing w:val="-3"/>
        </w:rPr>
        <w:t xml:space="preserve">by </w:t>
      </w:r>
      <w:r>
        <w:t>the above standing rule;</w:t>
      </w:r>
      <w:r>
        <w:rPr>
          <w:spacing w:val="22"/>
        </w:rPr>
        <w:t xml:space="preserve"> </w:t>
      </w:r>
      <w:r>
        <w:t>and</w:t>
      </w:r>
    </w:p>
    <w:p w14:paraId="71DC6D0D" w14:textId="77777777" w:rsidR="002E14BA" w:rsidRDefault="002E14BA">
      <w:pPr>
        <w:pStyle w:val="BodyText"/>
        <w:spacing w:before="9"/>
        <w:rPr>
          <w:sz w:val="32"/>
        </w:rPr>
      </w:pPr>
    </w:p>
    <w:p w14:paraId="305083AF" w14:textId="77777777" w:rsidR="002E14BA" w:rsidRDefault="00A05698">
      <w:pPr>
        <w:pStyle w:val="BodyText"/>
        <w:spacing w:line="252" w:lineRule="auto"/>
        <w:ind w:left="120" w:right="109"/>
      </w:pPr>
      <w:r>
        <w:rPr>
          <w:rFonts w:ascii="Georgia" w:hAnsi="Georgia"/>
          <w:b/>
        </w:rPr>
        <w:t>Whereas</w:t>
      </w:r>
      <w:r>
        <w:rPr>
          <w:rFonts w:ascii="Georgia" w:hAnsi="Georgia"/>
          <w:b/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currently</w:t>
      </w:r>
      <w:r>
        <w:rPr>
          <w:spacing w:val="-11"/>
        </w:rPr>
        <w:t xml:space="preserve"> </w:t>
      </w:r>
      <w:r>
        <w:t>over–represented</w:t>
      </w:r>
      <w:r>
        <w:rPr>
          <w:spacing w:val="-11"/>
        </w:rPr>
        <w:t xml:space="preserve"> </w:t>
      </w:r>
      <w:r>
        <w:t>unit</w:t>
      </w:r>
      <w:r>
        <w:rPr>
          <w:spacing w:val="-11"/>
        </w:rPr>
        <w:t xml:space="preserve"> </w:t>
      </w:r>
      <w:r>
        <w:rPr>
          <w:spacing w:val="-3"/>
        </w:rP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active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productive members of the Assembly;</w:t>
      </w:r>
      <w:r>
        <w:rPr>
          <w:spacing w:val="35"/>
        </w:rPr>
        <w:t xml:space="preserve"> </w:t>
      </w:r>
      <w:r>
        <w:t>and</w:t>
      </w:r>
    </w:p>
    <w:p w14:paraId="1BD8A313" w14:textId="77777777" w:rsidR="002E14BA" w:rsidRDefault="002E14BA">
      <w:pPr>
        <w:pStyle w:val="BodyText"/>
        <w:spacing w:before="9"/>
        <w:rPr>
          <w:sz w:val="32"/>
        </w:rPr>
      </w:pPr>
    </w:p>
    <w:p w14:paraId="60F4C2DA" w14:textId="77777777" w:rsidR="002E14BA" w:rsidRDefault="00A05698">
      <w:pPr>
        <w:pStyle w:val="BodyText"/>
        <w:spacing w:line="252" w:lineRule="auto"/>
        <w:ind w:left="120" w:right="108"/>
      </w:pPr>
      <w:r>
        <w:rPr>
          <w:rFonts w:ascii="Georgia"/>
          <w:b/>
        </w:rPr>
        <w:t>Whereas</w:t>
      </w:r>
      <w:r>
        <w:rPr>
          <w:rFonts w:ascii="Georgia"/>
          <w:b/>
          <w:spacing w:val="-23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9"/>
        </w:rPr>
        <w:t>BFA</w:t>
      </w:r>
      <w:r>
        <w:rPr>
          <w:spacing w:val="-28"/>
        </w:rPr>
        <w:t xml:space="preserve"> </w:t>
      </w:r>
      <w:r>
        <w:t>Bylaws</w:t>
      </w:r>
      <w:r>
        <w:rPr>
          <w:spacing w:val="-27"/>
        </w:rPr>
        <w:t xml:space="preserve"> </w:t>
      </w:r>
      <w:r>
        <w:t>Committee</w:t>
      </w:r>
      <w:r>
        <w:rPr>
          <w:spacing w:val="-27"/>
        </w:rPr>
        <w:t xml:space="preserve"> </w:t>
      </w:r>
      <w:r>
        <w:t>plans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rectify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clarify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procedures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policies</w:t>
      </w:r>
      <w:r>
        <w:rPr>
          <w:spacing w:val="-27"/>
        </w:rPr>
        <w:t xml:space="preserve"> </w:t>
      </w:r>
      <w:r>
        <w:t>related</w:t>
      </w:r>
      <w:r>
        <w:rPr>
          <w:spacing w:val="-27"/>
        </w:rPr>
        <w:t xml:space="preserve"> </w:t>
      </w:r>
      <w:r>
        <w:t>to the election and representation of individual academic</w:t>
      </w:r>
      <w:r>
        <w:rPr>
          <w:spacing w:val="26"/>
        </w:rPr>
        <w:t xml:space="preserve"> </w:t>
      </w:r>
      <w:r>
        <w:t>units;</w:t>
      </w:r>
    </w:p>
    <w:p w14:paraId="28E412D1" w14:textId="77777777" w:rsidR="002E14BA" w:rsidRDefault="002E14BA">
      <w:pPr>
        <w:pStyle w:val="BodyText"/>
        <w:spacing w:before="9"/>
        <w:rPr>
          <w:sz w:val="32"/>
        </w:rPr>
      </w:pPr>
    </w:p>
    <w:p w14:paraId="50B2ABCC" w14:textId="77777777" w:rsidR="002E14BA" w:rsidRDefault="00A05698">
      <w:pPr>
        <w:pStyle w:val="BodyText"/>
        <w:spacing w:line="252" w:lineRule="auto"/>
        <w:ind w:left="119" w:right="105"/>
      </w:pPr>
      <w:r>
        <w:rPr>
          <w:rFonts w:ascii="Georgia"/>
          <w:b/>
        </w:rPr>
        <w:t>Therefore</w:t>
      </w:r>
      <w:r>
        <w:t>,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order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enable</w:t>
      </w:r>
      <w:r>
        <w:rPr>
          <w:spacing w:val="-34"/>
        </w:rPr>
        <w:t xml:space="preserve"> </w:t>
      </w:r>
      <w:r>
        <w:t>continued</w:t>
      </w:r>
      <w:r>
        <w:rPr>
          <w:spacing w:val="-34"/>
        </w:rPr>
        <w:t xml:space="preserve"> </w:t>
      </w:r>
      <w:r>
        <w:t>participation</w:t>
      </w:r>
      <w:r>
        <w:rPr>
          <w:spacing w:val="-33"/>
        </w:rPr>
        <w:t xml:space="preserve"> </w:t>
      </w:r>
      <w:r>
        <w:rPr>
          <w:spacing w:val="-3"/>
        </w:rPr>
        <w:t>by</w:t>
      </w:r>
      <w:r>
        <w:rPr>
          <w:spacing w:val="-34"/>
        </w:rPr>
        <w:t xml:space="preserve"> </w:t>
      </w:r>
      <w:r>
        <w:t>these</w:t>
      </w:r>
      <w:r>
        <w:rPr>
          <w:spacing w:val="-34"/>
        </w:rPr>
        <w:t xml:space="preserve"> </w:t>
      </w:r>
      <w:r>
        <w:t>active</w:t>
      </w:r>
      <w:r>
        <w:rPr>
          <w:spacing w:val="-33"/>
        </w:rPr>
        <w:t xml:space="preserve"> </w:t>
      </w:r>
      <w:r>
        <w:t>members</w:t>
      </w:r>
      <w:r>
        <w:rPr>
          <w:spacing w:val="-34"/>
        </w:rPr>
        <w:t xml:space="preserve"> </w:t>
      </w:r>
      <w:r>
        <w:t>during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remainder</w:t>
      </w:r>
      <w:r>
        <w:rPr>
          <w:spacing w:val="-34"/>
        </w:rPr>
        <w:t xml:space="preserve"> </w:t>
      </w:r>
      <w:r>
        <w:t xml:space="preserve">of the academic year, the </w:t>
      </w:r>
      <w:r>
        <w:rPr>
          <w:spacing w:val="-9"/>
        </w:rPr>
        <w:t xml:space="preserve">BFA </w:t>
      </w:r>
      <w:r>
        <w:t>Bylaws Committee</w:t>
      </w:r>
      <w:r>
        <w:rPr>
          <w:spacing w:val="55"/>
        </w:rPr>
        <w:t xml:space="preserve"> </w:t>
      </w:r>
      <w:r>
        <w:t>now</w:t>
      </w:r>
    </w:p>
    <w:p w14:paraId="7175A313" w14:textId="77777777" w:rsidR="002E14BA" w:rsidRDefault="002E14BA">
      <w:pPr>
        <w:pStyle w:val="BodyText"/>
      </w:pPr>
    </w:p>
    <w:p w14:paraId="48FDF44E" w14:textId="77777777" w:rsidR="002E14BA" w:rsidRDefault="002E14BA">
      <w:pPr>
        <w:pStyle w:val="BodyText"/>
      </w:pPr>
    </w:p>
    <w:p w14:paraId="51923D76" w14:textId="77777777" w:rsidR="002E14BA" w:rsidRDefault="00A05698">
      <w:pPr>
        <w:spacing w:before="144"/>
        <w:ind w:left="119"/>
      </w:pPr>
      <w:r>
        <w:rPr>
          <w:rFonts w:ascii="Georgia"/>
          <w:b/>
        </w:rPr>
        <w:t xml:space="preserve">Moves </w:t>
      </w:r>
      <w:r>
        <w:t>that:</w:t>
      </w:r>
    </w:p>
    <w:p w14:paraId="724CABA2" w14:textId="77777777" w:rsidR="002E14BA" w:rsidRDefault="002E14BA">
      <w:pPr>
        <w:pStyle w:val="BodyText"/>
        <w:spacing w:before="1"/>
        <w:rPr>
          <w:sz w:val="21"/>
        </w:rPr>
      </w:pPr>
    </w:p>
    <w:p w14:paraId="026168E8" w14:textId="77777777" w:rsidR="002E14BA" w:rsidRDefault="00A05698">
      <w:pPr>
        <w:pStyle w:val="BodyText"/>
        <w:spacing w:line="252" w:lineRule="auto"/>
        <w:ind w:left="665" w:right="109" w:hanging="270"/>
      </w:pPr>
      <w:r>
        <w:t>1.</w:t>
      </w:r>
      <w:r>
        <w:rPr>
          <w:spacing w:val="-7"/>
        </w:rPr>
        <w:t xml:space="preserve"> </w:t>
      </w:r>
      <w:r>
        <w:t>Article</w:t>
      </w:r>
      <w:r>
        <w:rPr>
          <w:spacing w:val="-13"/>
        </w:rPr>
        <w:t xml:space="preserve"> </w:t>
      </w:r>
      <w:r>
        <w:t>I,</w:t>
      </w:r>
      <w:r>
        <w:rPr>
          <w:spacing w:val="-11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Subsection</w:t>
      </w:r>
      <w:r>
        <w:rPr>
          <w:spacing w:val="-11"/>
        </w:rPr>
        <w:t xml:space="preserve"> </w:t>
      </w:r>
      <w:r>
        <w:t>f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rPr>
          <w:spacing w:val="-9"/>
        </w:rPr>
        <w:t>BFA</w:t>
      </w:r>
      <w:r>
        <w:rPr>
          <w:spacing w:val="-12"/>
        </w:rPr>
        <w:t xml:space="preserve"> </w:t>
      </w:r>
      <w:r>
        <w:t>Standing</w:t>
      </w:r>
      <w:r>
        <w:rPr>
          <w:spacing w:val="-12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rPr>
          <w:spacing w:val="3"/>
        </w:rPr>
        <w:t>be</w:t>
      </w:r>
      <w:r>
        <w:rPr>
          <w:spacing w:val="-12"/>
        </w:rPr>
        <w:t xml:space="preserve"> </w:t>
      </w:r>
      <w:r>
        <w:t>suspended</w:t>
      </w:r>
      <w:r>
        <w:rPr>
          <w:spacing w:val="-12"/>
        </w:rPr>
        <w:t xml:space="preserve"> </w:t>
      </w:r>
      <w:r>
        <w:t>until</w:t>
      </w:r>
      <w:r>
        <w:rPr>
          <w:spacing w:val="-12"/>
        </w:rPr>
        <w:t xml:space="preserve"> </w:t>
      </w:r>
      <w:r>
        <w:t>June</w:t>
      </w:r>
      <w:r>
        <w:rPr>
          <w:spacing w:val="-11"/>
        </w:rPr>
        <w:t xml:space="preserve"> </w:t>
      </w:r>
      <w:r>
        <w:t>30, 2020.</w:t>
      </w:r>
    </w:p>
    <w:p w14:paraId="6E0233EA" w14:textId="77777777" w:rsidR="002E14BA" w:rsidRDefault="002E14BA">
      <w:pPr>
        <w:pStyle w:val="BodyText"/>
      </w:pPr>
    </w:p>
    <w:p w14:paraId="658E9B95" w14:textId="77777777" w:rsidR="002E14BA" w:rsidRDefault="002E14BA">
      <w:pPr>
        <w:pStyle w:val="BodyText"/>
        <w:spacing w:before="9"/>
      </w:pPr>
    </w:p>
    <w:p w14:paraId="2AF3928D" w14:textId="77777777" w:rsidR="002E14BA" w:rsidRDefault="00A05698">
      <w:pPr>
        <w:spacing w:line="256" w:lineRule="auto"/>
        <w:ind w:left="3786" w:right="3783"/>
        <w:jc w:val="center"/>
        <w:rPr>
          <w:rFonts w:ascii="Georgia" w:hAnsi="Georgia"/>
          <w:sz w:val="18"/>
        </w:rPr>
      </w:pPr>
      <w:r>
        <w:rPr>
          <w:rFonts w:ascii="Georgia" w:hAnsi="Georgia"/>
          <w:w w:val="105"/>
          <w:sz w:val="18"/>
        </w:rPr>
        <w:t>Boulder Faculty Assembly (BFA) Regent 1B37 — UCB 046</w:t>
      </w:r>
    </w:p>
    <w:p w14:paraId="5D49E285" w14:textId="77777777" w:rsidR="002E14BA" w:rsidRDefault="00A05698">
      <w:pPr>
        <w:spacing w:before="1" w:line="256" w:lineRule="auto"/>
        <w:ind w:left="3785" w:right="3783"/>
        <w:jc w:val="center"/>
        <w:rPr>
          <w:rFonts w:ascii="Georgia"/>
          <w:sz w:val="18"/>
        </w:rPr>
      </w:pPr>
      <w:r>
        <w:rPr>
          <w:rFonts w:ascii="Georgia"/>
          <w:sz w:val="18"/>
        </w:rPr>
        <w:t xml:space="preserve">University of Colorado Boulder </w:t>
      </w:r>
      <w:proofErr w:type="spellStart"/>
      <w:r>
        <w:rPr>
          <w:rFonts w:ascii="Georgia"/>
          <w:sz w:val="18"/>
        </w:rPr>
        <w:t>Boulder</w:t>
      </w:r>
      <w:proofErr w:type="spellEnd"/>
      <w:r>
        <w:rPr>
          <w:rFonts w:ascii="Georgia"/>
          <w:sz w:val="18"/>
        </w:rPr>
        <w:t>, CO 80309</w:t>
      </w:r>
    </w:p>
    <w:p w14:paraId="7683E41A" w14:textId="77777777" w:rsidR="002E14BA" w:rsidRDefault="002E14BA">
      <w:pPr>
        <w:pStyle w:val="BodyText"/>
        <w:spacing w:before="3"/>
        <w:rPr>
          <w:rFonts w:ascii="Georgia"/>
          <w:sz w:val="19"/>
        </w:rPr>
      </w:pPr>
    </w:p>
    <w:p w14:paraId="3CD2A6D7" w14:textId="77777777" w:rsidR="002E14BA" w:rsidRDefault="00A05698">
      <w:pPr>
        <w:ind w:left="678" w:right="678"/>
        <w:jc w:val="center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303–492–6271</w:t>
      </w:r>
    </w:p>
    <w:p w14:paraId="7857676F" w14:textId="77777777" w:rsidR="002E14BA" w:rsidRDefault="00EA7CB6">
      <w:pPr>
        <w:spacing w:before="15"/>
        <w:ind w:left="677" w:right="678"/>
        <w:jc w:val="center"/>
        <w:rPr>
          <w:rFonts w:ascii="Georgia"/>
          <w:sz w:val="18"/>
        </w:rPr>
      </w:pPr>
      <w:hyperlink r:id="rId5">
        <w:r w:rsidR="00A05698">
          <w:rPr>
            <w:rFonts w:ascii="Georgia"/>
            <w:color w:val="0000FF"/>
            <w:sz w:val="18"/>
          </w:rPr>
          <w:t>www.colorado.edu/bfa</w:t>
        </w:r>
      </w:hyperlink>
    </w:p>
    <w:sectPr w:rsidR="002E14BA">
      <w:type w:val="continuous"/>
      <w:pgSz w:w="12240" w:h="15840"/>
      <w:pgMar w:top="7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14BA"/>
    <w:rsid w:val="0028011F"/>
    <w:rsid w:val="002E14BA"/>
    <w:rsid w:val="00304F7D"/>
    <w:rsid w:val="00A05698"/>
    <w:rsid w:val="00A970E0"/>
    <w:rsid w:val="00E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66C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entury" w:eastAsia="Century" w:hAnsi="Century" w:cs="Century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colorado.edu/bf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2020-01-23T01:50:00Z</dcterms:created>
  <dcterms:modified xsi:type="dcterms:W3CDTF">2020-02-24T21:39:00Z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2020-01-23T00:00:00Z</vt:filetime>
  </property>
</Properties>
</file>